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1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HW4 – Image Analytics 1 – Report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the dataset using the link provided above, write the code to train a RetinaNet model to perform wheat detection within the data. As an initial step, you may follow the skeleton code at https://www.kaggle.com/code/jainamshah17/gwd-retinanet-pytorch -train/notebook. Report the results and the relevant metrics from training the initial model.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Our initial model’s specs were below–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Resnet: 50 layers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Epoch: 1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Learning rate: 0.0001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Results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Training Loss</w:t>
      </w:r>
    </w:p>
    <w:p w:rsidR="00000000" w:rsidDel="00000000" w:rsidP="00000000" w:rsidRDefault="00000000" w:rsidRPr="00000000" w14:paraId="00000009">
      <w:pPr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/>
        <w:drawing>
          <wp:inline distB="0" distT="0" distL="0" distR="0">
            <wp:extent cx="5734944" cy="130253"/>
            <wp:effectExtent b="0" l="0" r="0" t="0"/>
            <wp:docPr id="3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944" cy="130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Validating Loss </w:t>
      </w:r>
    </w:p>
    <w:p w:rsidR="00000000" w:rsidDel="00000000" w:rsidP="00000000" w:rsidRDefault="00000000" w:rsidRPr="00000000" w14:paraId="0000000B">
      <w:pPr>
        <w:widowControl w:val="1"/>
        <w:rPr/>
      </w:pPr>
      <w:r w:rsidDel="00000000" w:rsidR="00000000" w:rsidRPr="00000000">
        <w:rPr/>
        <w:drawing>
          <wp:inline distB="0" distT="0" distL="0" distR="0">
            <wp:extent cx="5731510" cy="100330"/>
            <wp:effectExtent b="0" l="0" r="0" t="0"/>
            <wp:docPr id="3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Wheat Detection Example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4915586" cy="4858428"/>
            <wp:effectExtent b="0" l="0" r="0" t="0"/>
            <wp:docPr descr="A screenshot of a computer&#10;&#10;Description automatically generated with medium confidence" id="31" name="image1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858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details about the Wheat Detection process can be found in the Code submitted through GitHub.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Next, try improving the RetinaNet by optimizing the model from various aspects.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Tried Methods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Different pre-trained model backbones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Different optimizers and learning rates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Modifying the loss functions</w:t>
      </w:r>
    </w:p>
    <w:p w:rsidR="00000000" w:rsidDel="00000000" w:rsidP="00000000" w:rsidRDefault="00000000" w:rsidRPr="00000000" w14:paraId="00000015">
      <w:pPr>
        <w:widowControl w:val="1"/>
        <w:rPr/>
        <w:sectPr>
          <w:pgSz w:h="16838" w:w="11906" w:orient="portrait"/>
          <w:pgMar w:bottom="1440" w:top="1440" w:left="1440" w:right="1440" w:header="851" w:footer="992"/>
          <w:pgNumType w:start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Results</w:t>
      </w:r>
    </w:p>
    <w:tbl>
      <w:tblPr>
        <w:tblStyle w:val="Table1"/>
        <w:tblW w:w="15273.000000000002" w:type="dxa"/>
        <w:jc w:val="left"/>
        <w:tblInd w:w="0.0" w:type="dxa"/>
        <w:tblLayout w:type="fixed"/>
        <w:tblLook w:val="0400"/>
      </w:tblPr>
      <w:tblGrid>
        <w:gridCol w:w="1541"/>
        <w:gridCol w:w="1471"/>
        <w:gridCol w:w="784"/>
        <w:gridCol w:w="1025"/>
        <w:gridCol w:w="1374"/>
        <w:gridCol w:w="713"/>
        <w:gridCol w:w="1447"/>
        <w:gridCol w:w="1820"/>
        <w:gridCol w:w="1639"/>
        <w:gridCol w:w="1820"/>
        <w:gridCol w:w="1639"/>
        <w:tblGridChange w:id="0">
          <w:tblGrid>
            <w:gridCol w:w="1541"/>
            <w:gridCol w:w="1471"/>
            <w:gridCol w:w="784"/>
            <w:gridCol w:w="1025"/>
            <w:gridCol w:w="1374"/>
            <w:gridCol w:w="713"/>
            <w:gridCol w:w="1447"/>
            <w:gridCol w:w="1820"/>
            <w:gridCol w:w="1639"/>
            <w:gridCol w:w="1820"/>
            <w:gridCol w:w="1639"/>
          </w:tblGrid>
        </w:tblGridChange>
      </w:tblGrid>
      <w:tr>
        <w:trPr>
          <w:cantSplit w:val="0"/>
          <w:trHeight w:val="346" w:hRule="atLeast"/>
          <w:tblHeader w:val="0"/>
        </w:trPr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# Of Train data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# Of Test data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Resnet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Optimizer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Learning rate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Epoch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Loss Function</w:t>
            </w:r>
          </w:p>
          <w:p w:rsidR="00000000" w:rsidDel="00000000" w:rsidP="00000000" w:rsidRDefault="00000000" w:rsidRPr="00000000" w14:paraId="0000001E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(Class : Reg)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Training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Validation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Classification loss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Regression loss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Classification loss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Regression loss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SGD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0.62393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1.05119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0.60804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0.97538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0.11729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0.43611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0.1552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0.48077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0.09358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0.35027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0.17382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0.44811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0.11383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0.39625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0.59779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0.16576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0.50321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0.11885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0.41625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0.16346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0.52697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0.18224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0.51237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0.22497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0.50544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0.20933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0.59475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337.27734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0.99551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577.3396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1.02978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ea4335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SGD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1.07306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1.04018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1.07301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1.04802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34a853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0.19279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0.59581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0.15951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0.48409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34a853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0.182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0.55449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0.22882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1"/>
              <w:spacing w:after="0" w:line="240" w:lineRule="auto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0.5726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1:2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0.19051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0.55782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0.40091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0.57733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Adam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0.0001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1"/>
              <w:spacing w:after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2:1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0.17241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0.54898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0.24613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1"/>
              <w:spacing w:after="0" w:line="240" w:lineRule="auto"/>
              <w:jc w:val="right"/>
              <w:rPr>
                <w:color w:val="212121"/>
                <w:sz w:val="22"/>
                <w:szCs w:val="22"/>
              </w:rPr>
            </w:pPr>
            <w:r w:rsidDel="00000000" w:rsidR="00000000" w:rsidRPr="00000000">
              <w:rPr>
                <w:color w:val="212121"/>
                <w:sz w:val="22"/>
                <w:szCs w:val="22"/>
                <w:rtl w:val="0"/>
              </w:rPr>
              <w:t xml:space="preserve">0.53598</w:t>
            </w:r>
          </w:p>
        </w:tc>
      </w:tr>
    </w:tbl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Different pre-trained model backbones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0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Resnet 50’s result showed the lowest training loss among Resnets, but Resnet 34 is proved as the one in the Validation part 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Different optimizers and learning rates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0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same condition, when Adam was applied as an optimizer, the loss was found to be lower than the case using SGD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0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was confirmed that inaccurate detection could occur if the learning rate was excessively high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Modifying the loss functions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0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1906" w:w="16838" w:orient="landscape"/>
          <w:pgMar w:bottom="720" w:top="720" w:left="720" w:right="720" w:header="851" w:footer="99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was affirmed that the classification loss and regression loss differed according to the weight of loss function components. </w:t>
        <w:br w:type="textWrapping"/>
        <w:t xml:space="preserve">However, the model's total loss was the lowest when the weights of both classification loss and regression loss are identical.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Resnet34 /epoch 1 / lr0.0001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Training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0" distT="0" distL="0" distR="0">
            <wp:extent cx="5731510" cy="106045"/>
            <wp:effectExtent b="0" l="0" r="0" t="0"/>
            <wp:docPr id="3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Validating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0" distT="0" distL="0" distR="0">
            <wp:extent cx="5731510" cy="138430"/>
            <wp:effectExtent b="0" l="0" r="0" t="0"/>
            <wp:docPr id="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0" distT="0" distL="0" distR="0">
            <wp:extent cx="5731510" cy="5659120"/>
            <wp:effectExtent b="0" l="0" r="0" t="0"/>
            <wp:docPr descr="A map of a city&#10;&#10;Description automatically generated with medium confidence" id="38" name="image14.png"/>
            <a:graphic>
              <a:graphicData uri="http://schemas.openxmlformats.org/drawingml/2006/picture">
                <pic:pic>
                  <pic:nvPicPr>
                    <pic:cNvPr descr="A map of a city&#10;&#10;Description automatically generated with medium confidence"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Resnet18 /epoch 1 / lr0.0001</w:t>
      </w:r>
    </w:p>
    <w:p w:rsidR="00000000" w:rsidDel="00000000" w:rsidP="00000000" w:rsidRDefault="00000000" w:rsidRPr="00000000" w14:paraId="000000C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Training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0" distT="0" distL="0" distR="0">
            <wp:extent cx="5731510" cy="182245"/>
            <wp:effectExtent b="0" l="0" r="0" t="0"/>
            <wp:docPr id="3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Validating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0" distT="0" distL="0" distR="0">
            <wp:extent cx="5731510" cy="120015"/>
            <wp:effectExtent b="0" l="0" r="0" t="0"/>
            <wp:docPr id="4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0" distT="0" distL="0" distR="0">
            <wp:extent cx="5731510" cy="5659120"/>
            <wp:effectExtent b="0" l="0" r="0" t="0"/>
            <wp:docPr descr="A screenshot of a computer&#10;&#10;Description automatically generated with low confidence" id="39" name="image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low confidence"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Resnet18 /epoch 1 / lr0.001</w:t>
      </w:r>
    </w:p>
    <w:p w:rsidR="00000000" w:rsidDel="00000000" w:rsidP="00000000" w:rsidRDefault="00000000" w:rsidRPr="00000000" w14:paraId="000000D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Training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0" distT="0" distL="0" distR="0">
            <wp:extent cx="5731510" cy="162560"/>
            <wp:effectExtent b="0" l="0" r="0" t="0"/>
            <wp:docPr id="4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Validating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0" distT="0" distL="0" distR="0">
            <wp:extent cx="5731510" cy="133350"/>
            <wp:effectExtent b="0" l="0" r="0" t="0"/>
            <wp:docPr id="4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0" distT="0" distL="0" distR="0">
            <wp:extent cx="5731510" cy="5659120"/>
            <wp:effectExtent b="0" l="0" r="0" t="0"/>
            <wp:docPr descr="A map of a city&#10;&#10;Description automatically generated with low confidence" id="42" name="image17.png"/>
            <a:graphic>
              <a:graphicData uri="http://schemas.openxmlformats.org/drawingml/2006/picture">
                <pic:pic>
                  <pic:nvPicPr>
                    <pic:cNvPr descr="A map of a city&#10;&#10;Description automatically generated with low confidence"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Resnet18 /epoch 1 / lr0.01</w:t>
      </w:r>
    </w:p>
    <w:p w:rsidR="00000000" w:rsidDel="00000000" w:rsidP="00000000" w:rsidRDefault="00000000" w:rsidRPr="00000000" w14:paraId="000000D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Training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0" distT="0" distL="0" distR="0">
            <wp:extent cx="5731510" cy="126365"/>
            <wp:effectExtent b="0" l="0" r="0" t="0"/>
            <wp:docPr id="4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Validating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0" distT="0" distL="0" distR="0">
            <wp:extent cx="5731510" cy="139065"/>
            <wp:effectExtent b="0" l="0" r="0" t="0"/>
            <wp:docPr id="4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0" distT="0" distL="0" distR="0">
            <wp:extent cx="5731510" cy="5659120"/>
            <wp:effectExtent b="0" l="0" r="0" t="0"/>
            <wp:docPr descr="A picture containing text, electronics, display&#10;&#10;Description automatically generated" id="46" name="image18.png"/>
            <a:graphic>
              <a:graphicData uri="http://schemas.openxmlformats.org/drawingml/2006/picture">
                <pic:pic>
                  <pic:nvPicPr>
                    <pic:cNvPr descr="A picture containing text, electronics, display&#10;&#10;Description automatically generated"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Resnet18 /epoch 1/lr0.0001/ 1:2 (Classification Loss:Regression Loss)</w:t>
      </w:r>
    </w:p>
    <w:p w:rsidR="00000000" w:rsidDel="00000000" w:rsidP="00000000" w:rsidRDefault="00000000" w:rsidRPr="00000000" w14:paraId="000000E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219700" cy="342686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18961" l="7308" r="29069" t="7619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429250" cy="310146"/>
            <wp:effectExtent b="0" l="0" r="0" t="0"/>
            <wp:docPr id="4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20318" l="8970" r="29734" t="7575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10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3100388" cy="2763389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13106" l="8637" r="56146" t="31114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763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Resnet18 /epoch 1 /lr 0.0001/ 2:1 (Classification Loss:Regression Loss)</w:t>
      </w:r>
    </w:p>
    <w:p w:rsidR="00000000" w:rsidDel="00000000" w:rsidP="00000000" w:rsidRDefault="00000000" w:rsidRPr="00000000" w14:paraId="000000E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6038850" cy="203037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19038" l="8471" r="27076" t="7701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03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667375" cy="1905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19530" l="8803" r="28903" t="7668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3386138" cy="3006175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18724" l="8471" r="55813" t="24885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300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Resnet50 /epoch 5 / lr0.0001</w:t>
      </w:r>
    </w:p>
    <w:p w:rsidR="00000000" w:rsidDel="00000000" w:rsidP="00000000" w:rsidRDefault="00000000" w:rsidRPr="00000000" w14:paraId="000000E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31200" cy="114300"/>
            <wp:effectExtent b="0" l="0" r="0" t="0"/>
            <wp:docPr id="3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31200" cy="165100"/>
            <wp:effectExtent b="0" l="0" r="0" t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4524375" cy="4467225"/>
            <wp:effectExtent b="0" l="0" r="0" t="0"/>
            <wp:docPr id="3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Resnet50 /epoch 15 / lr0.0001</w:t>
      </w:r>
    </w:p>
    <w:p w:rsidR="00000000" w:rsidDel="00000000" w:rsidP="00000000" w:rsidRDefault="00000000" w:rsidRPr="00000000" w14:paraId="000000F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31200" cy="152400"/>
            <wp:effectExtent b="0" l="0" r="0" t="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31200" cy="139700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1"/>
        <w:rPr/>
      </w:pPr>
      <w:r w:rsidDel="00000000" w:rsidR="00000000" w:rsidRPr="00000000">
        <w:rPr/>
        <w:drawing>
          <wp:inline distB="114300" distT="114300" distL="114300" distR="114300">
            <wp:extent cx="4524375" cy="446722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Finally, include a discussion on your understanding of RetinaNet and how does it differ from other object detection models, such as Fast-RCNN and Faster-RCNN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of all, RetinaNet is a one-stage object detection model, which has a simple and unified network including a backbone network and two task-specific subnetworks. The Backbone network computes a convolutional feature vector of </w:t>
      </w: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entire image set, and the two task-specific subnetworks </w:t>
      </w:r>
      <w:r w:rsidDel="00000000" w:rsidR="00000000" w:rsidRPr="00000000">
        <w:rPr>
          <w:rtl w:val="0"/>
        </w:rPr>
        <w:t xml:space="preserve">are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composed </w:t>
      </w:r>
      <w:r w:rsidDel="00000000" w:rsidR="00000000" w:rsidRPr="00000000">
        <w:rPr>
          <w:rtl w:val="0"/>
        </w:rPr>
        <w:t xml:space="preserve">of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convolutional object classification part and convolutional bounding box regression.    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RCNN requires a lot of </w:t>
      </w:r>
      <w:r w:rsidDel="00000000" w:rsidR="00000000" w:rsidRPr="00000000">
        <w:rPr>
          <w:rtl w:val="0"/>
        </w:rPr>
        <w:t xml:space="preserve">time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to train the model because it is needed a huge amount of pre-classified regions. In order words, the algorithm is fixed so that no more learning process occurs at the stage. </w:t>
      </w:r>
      <w:r w:rsidDel="00000000" w:rsidR="00000000" w:rsidRPr="00000000">
        <w:rPr>
          <w:rtl w:val="0"/>
        </w:rPr>
        <w:t xml:space="preserve">Retinanet is an one stage object detection algorithm where the bounding boxes are predicted without any region proposals. In contrast, fast RCNN and faster RCNN are 2 stage detectors and use region proposal network to predict the bounding boxes and a pooling layer for the subsequent regression and classification. One-stage detectors have high inference speeds and two-stage detectors have high localization and recognition accuracy</w:t>
      </w:r>
    </w:p>
    <w:sectPr>
      <w:type w:val="nextPage"/>
      <w:pgSz w:h="16838" w:w="11906" w:orient="portrait"/>
      <w:pgMar w:bottom="1440" w:top="1440" w:left="1440" w:right="1440" w:header="851" w:footer="992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Malgun Gothic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002247"/>
    <w:pPr>
      <w:ind w:left="800" w:leftChars="400"/>
    </w:pPr>
  </w:style>
  <w:style w:type="character" w:styleId="Hyperlink">
    <w:name w:val="Hyperlink"/>
    <w:basedOn w:val="DefaultParagraphFont"/>
    <w:uiPriority w:val="99"/>
    <w:unhideWhenUsed w:val="1"/>
    <w:rsid w:val="00B055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05541"/>
    <w:rPr>
      <w:color w:val="605e5c"/>
      <w:shd w:color="auto" w:fill="e1dfdd" w:val="clear"/>
    </w:rPr>
  </w:style>
  <w:style w:type="paragraph" w:styleId="Header">
    <w:name w:val="header"/>
    <w:basedOn w:val="Normal"/>
    <w:link w:val="HeaderChar"/>
    <w:uiPriority w:val="99"/>
    <w:unhideWhenUsed w:val="1"/>
    <w:rsid w:val="00C83C63"/>
    <w:pPr>
      <w:tabs>
        <w:tab w:val="center" w:pos="4513"/>
        <w:tab w:val="right" w:pos="9026"/>
      </w:tabs>
      <w:snapToGrid w:val="0"/>
    </w:pPr>
  </w:style>
  <w:style w:type="character" w:styleId="HeaderChar" w:customStyle="1">
    <w:name w:val="Header Char"/>
    <w:basedOn w:val="DefaultParagraphFont"/>
    <w:link w:val="Header"/>
    <w:uiPriority w:val="99"/>
    <w:rsid w:val="00C83C63"/>
  </w:style>
  <w:style w:type="paragraph" w:styleId="Footer">
    <w:name w:val="footer"/>
    <w:basedOn w:val="Normal"/>
    <w:link w:val="FooterChar"/>
    <w:uiPriority w:val="99"/>
    <w:unhideWhenUsed w:val="1"/>
    <w:rsid w:val="00C83C63"/>
    <w:pPr>
      <w:tabs>
        <w:tab w:val="center" w:pos="4513"/>
        <w:tab w:val="right" w:pos="9026"/>
      </w:tabs>
      <w:snapToGrid w:val="0"/>
    </w:pPr>
  </w:style>
  <w:style w:type="character" w:styleId="FooterChar" w:customStyle="1">
    <w:name w:val="Footer Char"/>
    <w:basedOn w:val="DefaultParagraphFont"/>
    <w:link w:val="Footer"/>
    <w:uiPriority w:val="99"/>
    <w:rsid w:val="00C83C63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2.png"/><Relationship Id="rId21" Type="http://schemas.openxmlformats.org/officeDocument/2006/relationships/image" Target="media/image18.png"/><Relationship Id="rId24" Type="http://schemas.openxmlformats.org/officeDocument/2006/relationships/image" Target="media/image25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8" Type="http://schemas.openxmlformats.org/officeDocument/2006/relationships/image" Target="media/image9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4.png"/><Relationship Id="rId31" Type="http://schemas.openxmlformats.org/officeDocument/2006/relationships/image" Target="media/image8.png"/><Relationship Id="rId30" Type="http://schemas.openxmlformats.org/officeDocument/2006/relationships/image" Target="media/image15.png"/><Relationship Id="rId11" Type="http://schemas.openxmlformats.org/officeDocument/2006/relationships/image" Target="media/image2.png"/><Relationship Id="rId33" Type="http://schemas.openxmlformats.org/officeDocument/2006/relationships/image" Target="media/image21.png"/><Relationship Id="rId10" Type="http://schemas.openxmlformats.org/officeDocument/2006/relationships/image" Target="media/image7.png"/><Relationship Id="rId32" Type="http://schemas.openxmlformats.org/officeDocument/2006/relationships/image" Target="media/image13.png"/><Relationship Id="rId13" Type="http://schemas.openxmlformats.org/officeDocument/2006/relationships/image" Target="media/image3.png"/><Relationship Id="rId12" Type="http://schemas.openxmlformats.org/officeDocument/2006/relationships/image" Target="media/image14.png"/><Relationship Id="rId15" Type="http://schemas.openxmlformats.org/officeDocument/2006/relationships/image" Target="media/image5.png"/><Relationship Id="rId14" Type="http://schemas.openxmlformats.org/officeDocument/2006/relationships/image" Target="media/image10.png"/><Relationship Id="rId17" Type="http://schemas.openxmlformats.org/officeDocument/2006/relationships/image" Target="media/image11.png"/><Relationship Id="rId16" Type="http://schemas.openxmlformats.org/officeDocument/2006/relationships/image" Target="media/image16.png"/><Relationship Id="rId19" Type="http://schemas.openxmlformats.org/officeDocument/2006/relationships/image" Target="media/image20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84eULmRdBFyITLG2+nDr48zgVw==">AMUW2mV4RvDwf83vrePGBofMyCRyczmJXS1DEZ9U67B+g6a+VKp7XUrG8S/6tTN49pInuIlZty9cRK1MSi2LVBPsJLyTMmbrgo45Qtr00lWvYzcIOSs1V5Q=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2022-04-17T00:31:00Z</dcterms:created>
  <dc:creator>Oh, Minsoo [CCE E]</dc:creator>
</cp:coreProperties>
</file>